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B6" w:rsidRPr="00A35A63" w:rsidRDefault="004569B6" w:rsidP="004569B6">
      <w:pPr>
        <w:ind w:firstLine="708"/>
        <w:rPr>
          <w:b/>
          <w:sz w:val="28"/>
          <w:szCs w:val="28"/>
        </w:rPr>
      </w:pPr>
      <w:r w:rsidRPr="00A35A63">
        <w:rPr>
          <w:b/>
          <w:sz w:val="28"/>
          <w:szCs w:val="28"/>
        </w:rPr>
        <w:t>Comitato di partecipazione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ASUR</w:t>
      </w:r>
      <w:r w:rsidRPr="00A35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Incontro del 23 febbraio 2021</w:t>
      </w:r>
      <w:r w:rsidRPr="00A35A63">
        <w:rPr>
          <w:b/>
          <w:sz w:val="28"/>
          <w:szCs w:val="28"/>
        </w:rPr>
        <w:t>.</w:t>
      </w:r>
    </w:p>
    <w:p w:rsidR="004569B6" w:rsidRDefault="004569B6" w:rsidP="004569B6">
      <w:pPr>
        <w:jc w:val="center"/>
        <w:rPr>
          <w:i/>
          <w:sz w:val="28"/>
          <w:szCs w:val="28"/>
        </w:rPr>
      </w:pPr>
      <w:r w:rsidRPr="00A35A63">
        <w:rPr>
          <w:i/>
          <w:sz w:val="28"/>
          <w:szCs w:val="28"/>
        </w:rPr>
        <w:t>Verbale</w:t>
      </w:r>
    </w:p>
    <w:p w:rsidR="004569B6" w:rsidRDefault="004569B6" w:rsidP="004569B6">
      <w:r>
        <w:t>In data 23/02/2021</w:t>
      </w:r>
      <w:r w:rsidR="003C7C7B">
        <w:t>, alle ore 15</w:t>
      </w:r>
      <w:r>
        <w:t xml:space="preserve">.30, in modalità online si è tenuto l’incontro del Comitato di Partecipazione ASUR; </w:t>
      </w:r>
      <w:proofErr w:type="spellStart"/>
      <w:r>
        <w:t>OdG</w:t>
      </w:r>
      <w:proofErr w:type="spellEnd"/>
      <w:r>
        <w:t>:</w:t>
      </w:r>
    </w:p>
    <w:p w:rsidR="003C7C7B" w:rsidRPr="001E2936" w:rsidRDefault="003C7C7B" w:rsidP="003C7C7B">
      <w:pPr>
        <w:pStyle w:val="Paragrafoelenco"/>
        <w:numPr>
          <w:ilvl w:val="0"/>
          <w:numId w:val="4"/>
        </w:numPr>
        <w:spacing w:after="0" w:line="240" w:lineRule="auto"/>
      </w:pPr>
      <w:r w:rsidRPr="001E2936">
        <w:t>COVID 19: stato dell’arte e aggiornamento Piano pandemico</w:t>
      </w:r>
      <w:r>
        <w:t>;</w:t>
      </w:r>
    </w:p>
    <w:p w:rsidR="003C7C7B" w:rsidRPr="001E2936" w:rsidRDefault="003C7C7B" w:rsidP="003C7C7B">
      <w:pPr>
        <w:pStyle w:val="Paragrafoelenco"/>
        <w:numPr>
          <w:ilvl w:val="0"/>
          <w:numId w:val="4"/>
        </w:numPr>
        <w:spacing w:after="0" w:line="240" w:lineRule="auto"/>
      </w:pPr>
      <w:r>
        <w:t>p</w:t>
      </w:r>
      <w:r w:rsidRPr="001E2936">
        <w:t xml:space="preserve">resentazione progetto </w:t>
      </w:r>
      <w:proofErr w:type="spellStart"/>
      <w:r w:rsidRPr="003C7C7B">
        <w:rPr>
          <w:i/>
        </w:rPr>
        <w:t>Customer</w:t>
      </w:r>
      <w:proofErr w:type="spellEnd"/>
      <w:r w:rsidRPr="003C7C7B">
        <w:rPr>
          <w:i/>
        </w:rPr>
        <w:t xml:space="preserve"> </w:t>
      </w:r>
      <w:proofErr w:type="spellStart"/>
      <w:r w:rsidRPr="003C7C7B">
        <w:rPr>
          <w:i/>
        </w:rPr>
        <w:t>Satisfaction</w:t>
      </w:r>
      <w:proofErr w:type="spellEnd"/>
      <w:r w:rsidRPr="001E2936">
        <w:t xml:space="preserve"> on line: inserimento nel gruppo di lavoro di 2 rappresentanti della parte associativa del Comitato di partecipazione</w:t>
      </w:r>
      <w:r>
        <w:t>;</w:t>
      </w:r>
    </w:p>
    <w:p w:rsidR="003C7C7B" w:rsidRDefault="003C7C7B" w:rsidP="003C7C7B">
      <w:pPr>
        <w:pStyle w:val="Paragrafoelenco"/>
        <w:numPr>
          <w:ilvl w:val="0"/>
          <w:numId w:val="4"/>
        </w:numPr>
        <w:spacing w:after="0" w:line="240" w:lineRule="auto"/>
      </w:pPr>
      <w:r>
        <w:t>p</w:t>
      </w:r>
      <w:r w:rsidRPr="001E2936">
        <w:t xml:space="preserve">resentazione progetto </w:t>
      </w:r>
      <w:r w:rsidRPr="003C7C7B">
        <w:rPr>
          <w:i/>
        </w:rPr>
        <w:t>Portale delle prestazioni e del consenso</w:t>
      </w:r>
      <w:r>
        <w:t xml:space="preserve">: </w:t>
      </w:r>
      <w:r w:rsidRPr="001E2936">
        <w:t>inserimento nel gruppo di lavoro di 2 rappresentanti della parte associativa del Comitato di partecipazione</w:t>
      </w:r>
      <w:r>
        <w:t>;</w:t>
      </w:r>
    </w:p>
    <w:p w:rsidR="003C7C7B" w:rsidRPr="001E2936" w:rsidRDefault="003C7C7B" w:rsidP="003C7C7B">
      <w:pPr>
        <w:pStyle w:val="Paragrafoelenco"/>
        <w:numPr>
          <w:ilvl w:val="0"/>
          <w:numId w:val="4"/>
        </w:numPr>
        <w:spacing w:after="0" w:line="240" w:lineRule="auto"/>
      </w:pPr>
      <w:r>
        <w:t>Varie ed eventuali</w:t>
      </w:r>
    </w:p>
    <w:p w:rsidR="004569B6" w:rsidRPr="00EB5094" w:rsidRDefault="004569B6" w:rsidP="00D80BAD">
      <w:pPr>
        <w:suppressAutoHyphens/>
        <w:spacing w:after="0" w:line="240" w:lineRule="auto"/>
        <w:rPr>
          <w:iCs/>
        </w:rPr>
      </w:pPr>
    </w:p>
    <w:p w:rsidR="004569B6" w:rsidRDefault="004569B6" w:rsidP="004569B6">
      <w:r>
        <w:t>All’incontro erano presenti: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 xml:space="preserve">Appignanesi Remo </w:t>
      </w:r>
    </w:p>
    <w:p w:rsidR="003C7C7B" w:rsidRDefault="003C7C7B" w:rsidP="003C7C7B">
      <w:pPr>
        <w:pStyle w:val="Paragrafoelenco"/>
        <w:numPr>
          <w:ilvl w:val="0"/>
          <w:numId w:val="1"/>
        </w:numPr>
      </w:pPr>
      <w:r>
        <w:t>Dolcini Franco</w:t>
      </w:r>
    </w:p>
    <w:p w:rsidR="003C7C7B" w:rsidRDefault="003C7C7B" w:rsidP="003C7C7B">
      <w:pPr>
        <w:pStyle w:val="Paragrafoelenco"/>
        <w:numPr>
          <w:ilvl w:val="0"/>
          <w:numId w:val="1"/>
        </w:numPr>
      </w:pPr>
      <w:r>
        <w:t xml:space="preserve">Esposto Elisabetta 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 xml:space="preserve">Lugli Raffaella 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proofErr w:type="spellStart"/>
      <w:r>
        <w:t>Mattetti</w:t>
      </w:r>
      <w:proofErr w:type="spellEnd"/>
      <w:r>
        <w:t xml:space="preserve"> Sandra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>Mazzieri Massimo</w:t>
      </w:r>
    </w:p>
    <w:p w:rsidR="003C7C7B" w:rsidRDefault="003C7C7B" w:rsidP="003C7C7B">
      <w:pPr>
        <w:pStyle w:val="Paragrafoelenco"/>
        <w:numPr>
          <w:ilvl w:val="0"/>
          <w:numId w:val="3"/>
        </w:numPr>
      </w:pPr>
      <w:proofErr w:type="spellStart"/>
      <w:r>
        <w:t>Mencarini</w:t>
      </w:r>
      <w:proofErr w:type="spellEnd"/>
      <w:r>
        <w:t xml:space="preserve"> Maria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 xml:space="preserve">Pagliariccio Annunziata 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>Piccioni Zelinda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 xml:space="preserve">Ramazzotti Maurizio 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>Rocchi Renato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 xml:space="preserve">Spagna Maria Flavia </w:t>
      </w:r>
    </w:p>
    <w:p w:rsidR="003C7C7B" w:rsidRDefault="003C7C7B" w:rsidP="004D05F0">
      <w:pPr>
        <w:pStyle w:val="Paragrafoelenco"/>
        <w:numPr>
          <w:ilvl w:val="0"/>
          <w:numId w:val="1"/>
        </w:numPr>
      </w:pPr>
      <w:r>
        <w:t>Stopponi Laura</w:t>
      </w:r>
    </w:p>
    <w:p w:rsidR="003C7C7B" w:rsidRDefault="003C7C7B" w:rsidP="003C7C7B">
      <w:pPr>
        <w:pStyle w:val="Paragrafoelenco"/>
        <w:numPr>
          <w:ilvl w:val="0"/>
          <w:numId w:val="1"/>
        </w:numPr>
      </w:pPr>
      <w:r>
        <w:t>Sfredda Luigi (con funzioni di segreteria)</w:t>
      </w:r>
    </w:p>
    <w:p w:rsidR="003C7C7B" w:rsidRDefault="005E17D6" w:rsidP="00BB734A">
      <w:r>
        <w:t>La Presidente</w:t>
      </w:r>
      <w:r w:rsidR="003C7C7B">
        <w:t xml:space="preserve"> </w:t>
      </w:r>
      <w:r w:rsidR="00333C60">
        <w:t xml:space="preserve">Maria </w:t>
      </w:r>
      <w:proofErr w:type="spellStart"/>
      <w:r w:rsidR="00333C60">
        <w:t>Mencarini</w:t>
      </w:r>
      <w:proofErr w:type="spellEnd"/>
      <w:r w:rsidR="00333C60">
        <w:t xml:space="preserve"> </w:t>
      </w:r>
      <w:r w:rsidR="003C7C7B">
        <w:t>approva l’Assemblea a seguito della verifica del numero legale e</w:t>
      </w:r>
      <w:r>
        <w:t xml:space="preserve"> introduce i lavori. </w:t>
      </w:r>
    </w:p>
    <w:p w:rsidR="003C7C7B" w:rsidRPr="003C7C7B" w:rsidRDefault="003C7C7B" w:rsidP="003C7C7B">
      <w:pPr>
        <w:pStyle w:val="Paragrafoelenco"/>
        <w:numPr>
          <w:ilvl w:val="0"/>
          <w:numId w:val="5"/>
        </w:numPr>
        <w:spacing w:after="0" w:line="240" w:lineRule="auto"/>
        <w:rPr>
          <w:b/>
          <w:i/>
        </w:rPr>
      </w:pPr>
      <w:r w:rsidRPr="003C7C7B">
        <w:rPr>
          <w:b/>
          <w:i/>
        </w:rPr>
        <w:t>COVID 19: stato dell’arte e aggiornamento Piano pandemico;</w:t>
      </w:r>
    </w:p>
    <w:p w:rsidR="00BB734A" w:rsidRDefault="00BB734A" w:rsidP="005E17D6"/>
    <w:p w:rsidR="005E17D6" w:rsidRDefault="003C7C7B" w:rsidP="005E17D6">
      <w:r>
        <w:t>Il Dr. Appignanesi offre una panoramica</w:t>
      </w:r>
      <w:r w:rsidR="005E17D6">
        <w:t xml:space="preserve"> sulla situazione COVID</w:t>
      </w:r>
      <w:r>
        <w:t xml:space="preserve"> aggiornata.</w:t>
      </w:r>
    </w:p>
    <w:p w:rsidR="003C7C7B" w:rsidRDefault="00074FD7" w:rsidP="005E17D6">
      <w:r>
        <w:t>La</w:t>
      </w:r>
      <w:r w:rsidR="005E17D6">
        <w:t xml:space="preserve"> campagna vaccinale </w:t>
      </w:r>
      <w:r w:rsidR="003C7C7B">
        <w:t xml:space="preserve">procede </w:t>
      </w:r>
      <w:r w:rsidR="005E17D6">
        <w:t xml:space="preserve">secondo </w:t>
      </w:r>
      <w:r w:rsidR="003C7C7B">
        <w:t>le prescrizioni</w:t>
      </w:r>
      <w:r w:rsidR="005E17D6">
        <w:t xml:space="preserve"> regionali e nazionali. Siamo </w:t>
      </w:r>
      <w:r w:rsidR="003C7C7B">
        <w:t xml:space="preserve">attualmente alla </w:t>
      </w:r>
      <w:r w:rsidR="007F07D5">
        <w:t>fase 1</w:t>
      </w:r>
      <w:r w:rsidR="005E17D6">
        <w:t xml:space="preserve"> </w:t>
      </w:r>
      <w:r w:rsidR="007F07D5">
        <w:t>(</w:t>
      </w:r>
      <w:r w:rsidR="003C7C7B">
        <w:t xml:space="preserve">la </w:t>
      </w:r>
      <w:r w:rsidR="005E17D6">
        <w:t>vaccinazione per operatori</w:t>
      </w:r>
      <w:r w:rsidR="007F07D5">
        <w:t>)</w:t>
      </w:r>
      <w:r>
        <w:t>,</w:t>
      </w:r>
      <w:r w:rsidR="003C7C7B">
        <w:t xml:space="preserve"> per la quale sono arrivate </w:t>
      </w:r>
      <w:r>
        <w:t>già 83000 prenotazioni.</w:t>
      </w:r>
      <w:r w:rsidR="003C7C7B">
        <w:t xml:space="preserve"> </w:t>
      </w:r>
      <w:r w:rsidR="00BB3F00">
        <w:t xml:space="preserve">Questa fase sarà completata con l’attività vaccinale </w:t>
      </w:r>
      <w:r w:rsidR="003C7C7B">
        <w:t>presso le strutture residenzia</w:t>
      </w:r>
      <w:r w:rsidR="005E17D6">
        <w:t xml:space="preserve">li e </w:t>
      </w:r>
      <w:r w:rsidR="003C7C7B">
        <w:t>quella rivolta a</w:t>
      </w:r>
      <w:r w:rsidR="005E17D6">
        <w:t>gli ult</w:t>
      </w:r>
      <w:r w:rsidR="003C7C7B">
        <w:t>raottantenni.</w:t>
      </w:r>
    </w:p>
    <w:p w:rsidR="005E17D6" w:rsidRDefault="003C7C7B" w:rsidP="005E17D6">
      <w:r>
        <w:t>Questi ultimi</w:t>
      </w:r>
      <w:r w:rsidR="00074FD7">
        <w:t>, in particolare,</w:t>
      </w:r>
      <w:r>
        <w:t xml:space="preserve"> potranno</w:t>
      </w:r>
      <w:r w:rsidR="005E17D6">
        <w:t xml:space="preserve"> prenota</w:t>
      </w:r>
      <w:r>
        <w:t>rsi</w:t>
      </w:r>
      <w:r w:rsidR="005E17D6">
        <w:t xml:space="preserve"> </w:t>
      </w:r>
      <w:r w:rsidR="00074FD7">
        <w:t>sulla</w:t>
      </w:r>
      <w:r w:rsidR="005E17D6">
        <w:t xml:space="preserve"> piat</w:t>
      </w:r>
      <w:r>
        <w:t>ta</w:t>
      </w:r>
      <w:r w:rsidR="005E17D6">
        <w:t>forma nazionale.</w:t>
      </w:r>
    </w:p>
    <w:p w:rsidR="005E17D6" w:rsidRDefault="005E17D6" w:rsidP="005E17D6">
      <w:r>
        <w:t xml:space="preserve">La situazione </w:t>
      </w:r>
      <w:r w:rsidR="003C7C7B">
        <w:t>in tutta la regione,</w:t>
      </w:r>
      <w:r w:rsidR="003C7C7B" w:rsidRPr="003C7C7B">
        <w:t xml:space="preserve"> </w:t>
      </w:r>
      <w:r w:rsidR="003C7C7B">
        <w:t>monitorata a livello nazionale/ministeriale,</w:t>
      </w:r>
      <w:r w:rsidR="00BB3F00">
        <w:t xml:space="preserve"> è piuttosto omogenea</w:t>
      </w:r>
      <w:r w:rsidR="003C7C7B">
        <w:t xml:space="preserve">, </w:t>
      </w:r>
      <w:r>
        <w:t xml:space="preserve">tranne </w:t>
      </w:r>
      <w:r w:rsidR="00BB3F00">
        <w:t>qualche</w:t>
      </w:r>
      <w:r w:rsidR="003C7C7B">
        <w:t xml:space="preserve"> ritardo registrato nel</w:t>
      </w:r>
      <w:r>
        <w:t xml:space="preserve">l’Area Vasta1. </w:t>
      </w:r>
    </w:p>
    <w:p w:rsidR="00544F92" w:rsidRDefault="005E17D6" w:rsidP="005E17D6">
      <w:r>
        <w:t xml:space="preserve">La fase 2 sarà </w:t>
      </w:r>
      <w:r w:rsidR="00E4064E">
        <w:t xml:space="preserve">rivolta </w:t>
      </w:r>
      <w:r w:rsidR="00BB3F00">
        <w:t>a tutte le altre</w:t>
      </w:r>
      <w:r>
        <w:t xml:space="preserve"> </w:t>
      </w:r>
      <w:r w:rsidR="00E4064E">
        <w:t>categorie</w:t>
      </w:r>
      <w:r>
        <w:t>.</w:t>
      </w:r>
      <w:r w:rsidR="00544F92">
        <w:t xml:space="preserve"> </w:t>
      </w:r>
      <w:r w:rsidR="00BB3F00">
        <w:t>Grazie alle</w:t>
      </w:r>
      <w:r w:rsidR="00544F92">
        <w:t xml:space="preserve"> scorte</w:t>
      </w:r>
      <w:r w:rsidR="00BB3F00">
        <w:t xml:space="preserve"> di Astra </w:t>
      </w:r>
      <w:proofErr w:type="spellStart"/>
      <w:r w:rsidR="00BB3F00">
        <w:t>Zeneca</w:t>
      </w:r>
      <w:proofErr w:type="spellEnd"/>
      <w:r w:rsidR="00BB3F00">
        <w:t xml:space="preserve"> a disposizione, </w:t>
      </w:r>
      <w:r w:rsidR="00544F92">
        <w:t xml:space="preserve">abbiamo </w:t>
      </w:r>
      <w:r w:rsidR="00BB3F00">
        <w:t xml:space="preserve">tuttavia </w:t>
      </w:r>
      <w:r w:rsidR="00544F92">
        <w:t>potuto antic</w:t>
      </w:r>
      <w:r w:rsidR="00BB3F00">
        <w:t>ipare la vaccinazione rivolta agli</w:t>
      </w:r>
      <w:r w:rsidR="00544F92">
        <w:t xml:space="preserve"> </w:t>
      </w:r>
      <w:r>
        <w:t xml:space="preserve">insegnanti e </w:t>
      </w:r>
      <w:r w:rsidR="00BB3F00">
        <w:t xml:space="preserve">agli </w:t>
      </w:r>
      <w:r>
        <w:t xml:space="preserve">addetti alla sicurezza. </w:t>
      </w:r>
    </w:p>
    <w:p w:rsidR="005E17D6" w:rsidRDefault="00544F92" w:rsidP="005E17D6">
      <w:r>
        <w:lastRenderedPageBreak/>
        <w:t xml:space="preserve">Ramazzotti chiede se è previsto un criterio di precedenza per il settore del </w:t>
      </w:r>
      <w:r w:rsidR="00442AD8">
        <w:t xml:space="preserve">volontariato. </w:t>
      </w:r>
      <w:r>
        <w:t xml:space="preserve">Appignanesi </w:t>
      </w:r>
      <w:r w:rsidR="00442AD8">
        <w:t>risponde</w:t>
      </w:r>
      <w:r>
        <w:t xml:space="preserve"> che arrivano</w:t>
      </w:r>
      <w:r w:rsidR="005E17D6">
        <w:t xml:space="preserve"> istanze da varie categorie</w:t>
      </w:r>
      <w:r>
        <w:t>, a seguito delle quali viene contattata la</w:t>
      </w:r>
      <w:r w:rsidR="005E17D6">
        <w:t xml:space="preserve"> </w:t>
      </w:r>
      <w:r>
        <w:t>Regione</w:t>
      </w:r>
      <w:r w:rsidR="00442AD8">
        <w:t>, per un parere</w:t>
      </w:r>
      <w:r>
        <w:t xml:space="preserve">: le categorie, quindi, </w:t>
      </w:r>
      <w:r w:rsidR="005E17D6">
        <w:t xml:space="preserve">è bene che </w:t>
      </w:r>
      <w:r>
        <w:t>indirizzino le loro richieste direttamente in Regione.</w:t>
      </w:r>
    </w:p>
    <w:p w:rsidR="00544F92" w:rsidRDefault="005E17D6" w:rsidP="005E17D6">
      <w:proofErr w:type="spellStart"/>
      <w:r>
        <w:t>Mencarini</w:t>
      </w:r>
      <w:proofErr w:type="spellEnd"/>
      <w:r w:rsidR="00544F92">
        <w:t xml:space="preserve"> chiede </w:t>
      </w:r>
      <w:r>
        <w:t xml:space="preserve">chi </w:t>
      </w:r>
      <w:r w:rsidR="00544F92">
        <w:t>è addetto alla pianificazione del calendario. Appignanesi risponde che viene seguita l’apposita Delibera Regionale.</w:t>
      </w:r>
    </w:p>
    <w:p w:rsidR="00811D53" w:rsidRDefault="00544F92" w:rsidP="005E17D6">
      <w:proofErr w:type="spellStart"/>
      <w:r>
        <w:t>Mencarini</w:t>
      </w:r>
      <w:proofErr w:type="spellEnd"/>
      <w:r>
        <w:t xml:space="preserve"> chiede se è previsto che la fascia dei 60-70 </w:t>
      </w:r>
      <w:proofErr w:type="spellStart"/>
      <w:r>
        <w:t>enni</w:t>
      </w:r>
      <w:proofErr w:type="spellEnd"/>
      <w:r>
        <w:t xml:space="preserve"> abbia il vaccino entro l’11 marzo. </w:t>
      </w:r>
      <w:r w:rsidR="00095DD4">
        <w:t xml:space="preserve"> </w:t>
      </w:r>
      <w:r>
        <w:t xml:space="preserve">Appignanesi </w:t>
      </w:r>
      <w:r w:rsidR="00811D53">
        <w:t xml:space="preserve"> </w:t>
      </w:r>
      <w:r w:rsidR="00095DD4">
        <w:t xml:space="preserve"> </w:t>
      </w:r>
      <w:r>
        <w:t>nega che vi sia questo tipo di previsione. Tra qualche tempo</w:t>
      </w:r>
      <w:r w:rsidR="00095DD4">
        <w:t>,</w:t>
      </w:r>
      <w:r w:rsidR="000B1ECA">
        <w:t xml:space="preserve"> </w:t>
      </w:r>
      <w:r>
        <w:t>i</w:t>
      </w:r>
      <w:r w:rsidR="00811D53">
        <w:t xml:space="preserve"> MMG </w:t>
      </w:r>
      <w:r>
        <w:t>stipuleranno l’accordo con la Regione</w:t>
      </w:r>
      <w:r w:rsidR="00811D53">
        <w:t xml:space="preserve"> per </w:t>
      </w:r>
      <w:r>
        <w:t xml:space="preserve">vaccinare gli </w:t>
      </w:r>
      <w:r w:rsidR="00811D53">
        <w:t>ultraottantenni</w:t>
      </w:r>
      <w:r>
        <w:t xml:space="preserve"> non deambulanti a domicilio</w:t>
      </w:r>
      <w:r w:rsidR="00811D53">
        <w:t xml:space="preserve">. </w:t>
      </w:r>
      <w:r>
        <w:t>L</w:t>
      </w:r>
      <w:r w:rsidR="00811D53">
        <w:t>’accordo per le residenze</w:t>
      </w:r>
      <w:r>
        <w:t xml:space="preserve"> è già stato raggiunto</w:t>
      </w:r>
      <w:r w:rsidR="00811D53">
        <w:t xml:space="preserve">. Il cittadino non deambulante </w:t>
      </w:r>
      <w:r w:rsidR="000B1ECA">
        <w:t>può già</w:t>
      </w:r>
      <w:r>
        <w:t xml:space="preserve"> prenotarsi </w:t>
      </w:r>
      <w:r w:rsidR="000B1ECA">
        <w:t>sulla</w:t>
      </w:r>
      <w:r>
        <w:t xml:space="preserve"> piattaforma nazionale, </w:t>
      </w:r>
      <w:proofErr w:type="spellStart"/>
      <w:r>
        <w:t>dopodichè</w:t>
      </w:r>
      <w:proofErr w:type="spellEnd"/>
      <w:r w:rsidR="00811D53">
        <w:t xml:space="preserve"> si </w:t>
      </w:r>
      <w:r>
        <w:t>compilerà</w:t>
      </w:r>
      <w:r w:rsidR="00811D53">
        <w:t xml:space="preserve"> una lista </w:t>
      </w:r>
      <w:r>
        <w:t>in attesa</w:t>
      </w:r>
      <w:r w:rsidR="00811D53">
        <w:t xml:space="preserve"> </w:t>
      </w:r>
      <w:r>
        <w:t>del raggiungimento del suddetto accordo coi MMG.</w:t>
      </w:r>
    </w:p>
    <w:p w:rsidR="00811D53" w:rsidRDefault="000B1ECA" w:rsidP="005E17D6">
      <w:proofErr w:type="spellStart"/>
      <w:r>
        <w:t>Me</w:t>
      </w:r>
      <w:r w:rsidR="00811D53">
        <w:t>ncarini</w:t>
      </w:r>
      <w:proofErr w:type="spellEnd"/>
      <w:r>
        <w:t xml:space="preserve"> chiede ancora</w:t>
      </w:r>
      <w:r w:rsidR="00811D53">
        <w:t xml:space="preserve"> qual è la situazione </w:t>
      </w:r>
      <w:r>
        <w:t xml:space="preserve">negli ospedali e Appignanesi risponde che </w:t>
      </w:r>
      <w:r w:rsidR="00811D53">
        <w:t>la situazione è stabile</w:t>
      </w:r>
      <w:r>
        <w:t>,</w:t>
      </w:r>
      <w:r w:rsidR="004C22AB">
        <w:t xml:space="preserve"> </w:t>
      </w:r>
      <w:r w:rsidR="00811D53">
        <w:t xml:space="preserve">ma </w:t>
      </w:r>
      <w:r>
        <w:t xml:space="preserve">i </w:t>
      </w:r>
      <w:r w:rsidR="00811D53">
        <w:t xml:space="preserve">ricoveri e </w:t>
      </w:r>
      <w:r>
        <w:t xml:space="preserve">le </w:t>
      </w:r>
      <w:r w:rsidR="00811D53">
        <w:t>ter</w:t>
      </w:r>
      <w:r>
        <w:t>apie</w:t>
      </w:r>
      <w:r w:rsidR="00811D53">
        <w:t xml:space="preserve"> intensive sono </w:t>
      </w:r>
      <w:r>
        <w:t>piene</w:t>
      </w:r>
      <w:r w:rsidR="00811D53">
        <w:t>.</w:t>
      </w:r>
    </w:p>
    <w:p w:rsidR="004C22AB" w:rsidRDefault="004C22AB" w:rsidP="005E17D6">
      <w:r>
        <w:t>Stopponi domanda se è stata già avviata un’apposita riflessione per i pazie</w:t>
      </w:r>
      <w:r w:rsidR="00811D53">
        <w:t xml:space="preserve">nti che </w:t>
      </w:r>
      <w:r>
        <w:t>assumono</w:t>
      </w:r>
      <w:r w:rsidR="00811D53">
        <w:t xml:space="preserve"> farmaci immunos</w:t>
      </w:r>
      <w:r>
        <w:t>oppressori e se l</w:t>
      </w:r>
      <w:r w:rsidR="00811D53">
        <w:t>a nostra Regione s</w:t>
      </w:r>
      <w:r>
        <w:t>i è già orientata in proposito.</w:t>
      </w:r>
    </w:p>
    <w:p w:rsidR="00811D53" w:rsidRDefault="004C22AB" w:rsidP="005E17D6">
      <w:r>
        <w:t xml:space="preserve">Appignanesi risponde che sui vaccini si hanno dati ancora incompleti o non sicuri. </w:t>
      </w:r>
      <w:r w:rsidR="00811D53">
        <w:t xml:space="preserve"> La situazione è eccezionale. </w:t>
      </w:r>
      <w:bookmarkStart w:id="0" w:name="_GoBack"/>
      <w:bookmarkEnd w:id="0"/>
    </w:p>
    <w:p w:rsidR="005E17D6" w:rsidRPr="00E40A95" w:rsidRDefault="0054188E" w:rsidP="005E17D6">
      <w:pPr>
        <w:pStyle w:val="Paragrafoelenco"/>
        <w:numPr>
          <w:ilvl w:val="0"/>
          <w:numId w:val="5"/>
        </w:numPr>
        <w:spacing w:after="0" w:line="240" w:lineRule="auto"/>
        <w:rPr>
          <w:b/>
          <w:i/>
        </w:rPr>
      </w:pPr>
      <w:r w:rsidRPr="0054188E">
        <w:rPr>
          <w:b/>
          <w:i/>
        </w:rPr>
        <w:t xml:space="preserve">presentazione progetto </w:t>
      </w:r>
      <w:proofErr w:type="spellStart"/>
      <w:r w:rsidRPr="0054188E">
        <w:rPr>
          <w:b/>
          <w:i/>
        </w:rPr>
        <w:t>Customer</w:t>
      </w:r>
      <w:proofErr w:type="spellEnd"/>
      <w:r w:rsidRPr="0054188E">
        <w:rPr>
          <w:b/>
          <w:i/>
        </w:rPr>
        <w:t xml:space="preserve"> </w:t>
      </w:r>
      <w:proofErr w:type="spellStart"/>
      <w:r w:rsidRPr="0054188E">
        <w:rPr>
          <w:b/>
          <w:i/>
        </w:rPr>
        <w:t>Satisfaction</w:t>
      </w:r>
      <w:proofErr w:type="spellEnd"/>
      <w:r w:rsidRPr="0054188E">
        <w:rPr>
          <w:b/>
          <w:i/>
        </w:rPr>
        <w:t xml:space="preserve"> on line: inserimento nel gruppo di lavoro di 2 rappresentanti della parte associativa del Comitato di partecipazione;</w:t>
      </w:r>
      <w:r w:rsidR="005E17D6">
        <w:tab/>
      </w:r>
      <w:r w:rsidR="005E17D6">
        <w:tab/>
      </w:r>
      <w:r w:rsidR="005E17D6">
        <w:tab/>
      </w:r>
      <w:r w:rsidR="005E17D6">
        <w:tab/>
      </w:r>
    </w:p>
    <w:p w:rsidR="007C08FA" w:rsidRDefault="00FA31FA" w:rsidP="004D05F0">
      <w:r>
        <w:t>Il Direttore dell’</w:t>
      </w:r>
      <w:r w:rsidR="0054188E">
        <w:t>Area Comunicazione ASUR introduce il punto all’</w:t>
      </w:r>
      <w:proofErr w:type="spellStart"/>
      <w:r w:rsidR="0054188E">
        <w:t>odg</w:t>
      </w:r>
      <w:proofErr w:type="spellEnd"/>
      <w:r w:rsidR="0054188E">
        <w:t xml:space="preserve">, spiegando che </w:t>
      </w:r>
      <w:r w:rsidR="007C08FA">
        <w:t>sono previsti</w:t>
      </w:r>
      <w:r w:rsidR="00811D53">
        <w:t xml:space="preserve"> tre progetti </w:t>
      </w:r>
      <w:r w:rsidR="0054188E">
        <w:t>appartenenti ad un filone unico. L’intenzione è quella</w:t>
      </w:r>
      <w:r w:rsidR="001544AF">
        <w:t xml:space="preserve"> di creare un portale unico per</w:t>
      </w:r>
      <w:r w:rsidR="007C08FA">
        <w:t xml:space="preserve"> </w:t>
      </w:r>
      <w:r w:rsidR="00811D53">
        <w:t>prestazioni,</w:t>
      </w:r>
      <w:r w:rsidR="007C08FA">
        <w:t xml:space="preserve"> consenso informato e </w:t>
      </w:r>
      <w:r w:rsidR="0054188E">
        <w:t xml:space="preserve">ascolto. </w:t>
      </w:r>
      <w:r w:rsidR="007C08FA">
        <w:t xml:space="preserve">Si </w:t>
      </w:r>
      <w:r w:rsidR="00811D53">
        <w:t xml:space="preserve">vorrebbe </w:t>
      </w:r>
      <w:r w:rsidR="007C08FA">
        <w:t>creare, cioè,</w:t>
      </w:r>
      <w:r w:rsidR="00811D53">
        <w:t xml:space="preserve"> un </w:t>
      </w:r>
      <w:r w:rsidR="00811D53" w:rsidRPr="007C08FA">
        <w:rPr>
          <w:b/>
        </w:rPr>
        <w:t xml:space="preserve">canale di </w:t>
      </w:r>
      <w:proofErr w:type="spellStart"/>
      <w:r w:rsidR="00811D53" w:rsidRPr="007C08FA">
        <w:rPr>
          <w:b/>
        </w:rPr>
        <w:t>customer</w:t>
      </w:r>
      <w:proofErr w:type="spellEnd"/>
      <w:r w:rsidR="007C08FA">
        <w:t xml:space="preserve"> direttamente sul web, attraverso il quale il cittadino potrà accedere ed esprimere la sua soddisfazione o meno in merito a questi tre aspetti.</w:t>
      </w:r>
    </w:p>
    <w:p w:rsidR="007C08FA" w:rsidRDefault="00FA31FA" w:rsidP="004D05F0">
      <w:r>
        <w:t xml:space="preserve">Tale possibilità </w:t>
      </w:r>
      <w:r w:rsidR="007C08FA">
        <w:t>verrebbe f</w:t>
      </w:r>
      <w:r>
        <w:t xml:space="preserve">acilitata con la previsione di </w:t>
      </w:r>
      <w:r w:rsidR="007C08FA">
        <w:t>manifesti (contenenti un Q Code di collegamento ai questionari) affissi in tutte le nostre strutture</w:t>
      </w:r>
      <w:r w:rsidR="00811D53">
        <w:t xml:space="preserve">. </w:t>
      </w:r>
    </w:p>
    <w:p w:rsidR="007C08FA" w:rsidRDefault="007C08FA" w:rsidP="004D05F0">
      <w:r>
        <w:t xml:space="preserve">Se è vero che </w:t>
      </w:r>
      <w:r w:rsidR="00811D53">
        <w:t xml:space="preserve">non ci </w:t>
      </w:r>
      <w:r>
        <w:t>aspettiamo certo</w:t>
      </w:r>
      <w:r w:rsidR="00811D53">
        <w:t xml:space="preserve"> una risposta massiva </w:t>
      </w:r>
      <w:r>
        <w:t>da parte dei cittadini, almeno inizialmente, questo meto</w:t>
      </w:r>
      <w:r w:rsidR="00B92A99">
        <w:t>do avrà il vantaggio di fornire</w:t>
      </w:r>
      <w:r>
        <w:t xml:space="preserve"> dei feedback immediati, </w:t>
      </w:r>
      <w:r w:rsidR="00B92A99">
        <w:t>a noi</w:t>
      </w:r>
      <w:r>
        <w:t xml:space="preserve"> </w:t>
      </w:r>
      <w:r w:rsidR="00B92A99">
        <w:t>e, direttamente</w:t>
      </w:r>
      <w:r>
        <w:t xml:space="preserve"> </w:t>
      </w:r>
      <w:r w:rsidR="00B92A99">
        <w:t>al</w:t>
      </w:r>
      <w:r>
        <w:t>l’utenza</w:t>
      </w:r>
      <w:r w:rsidR="00811D53">
        <w:t>.</w:t>
      </w:r>
      <w:r>
        <w:t xml:space="preserve"> E ciò nell’ottica di costituire un punto di</w:t>
      </w:r>
      <w:r w:rsidR="00FA31FA">
        <w:t xml:space="preserve"> riferimento importante per il </w:t>
      </w:r>
      <w:r>
        <w:t>miglioramento delle</w:t>
      </w:r>
      <w:r w:rsidR="00811D53">
        <w:t xml:space="preserve"> nostre performances. </w:t>
      </w:r>
    </w:p>
    <w:p w:rsidR="009B5557" w:rsidRDefault="007C08FA" w:rsidP="004D05F0">
      <w:r>
        <w:t>Att</w:t>
      </w:r>
      <w:r w:rsidR="00DF4CCC">
        <w:t>ualmente nulla è stato definito e</w:t>
      </w:r>
      <w:r w:rsidR="00607D47">
        <w:t xml:space="preserve"> con il dr. Appignanesi, </w:t>
      </w:r>
      <w:r>
        <w:t xml:space="preserve">sono state condivise solo </w:t>
      </w:r>
      <w:r w:rsidR="0007697B">
        <w:t>idee</w:t>
      </w:r>
      <w:r w:rsidR="00DF4CCC">
        <w:t xml:space="preserve">, ma si ritiene </w:t>
      </w:r>
      <w:r w:rsidR="00607D47">
        <w:t>importante</w:t>
      </w:r>
      <w:r w:rsidR="00DF4CCC">
        <w:t xml:space="preserve"> che ogni servizio </w:t>
      </w:r>
      <w:r w:rsidR="00607D47">
        <w:t>disponga</w:t>
      </w:r>
      <w:r w:rsidR="00DF4CCC">
        <w:t xml:space="preserve"> in ogni momento del suo</w:t>
      </w:r>
      <w:r w:rsidR="0007697B">
        <w:t xml:space="preserve"> </w:t>
      </w:r>
      <w:r w:rsidR="00DF4CCC" w:rsidRPr="00DF4CCC">
        <w:rPr>
          <w:i/>
        </w:rPr>
        <w:t>s</w:t>
      </w:r>
      <w:r w:rsidR="0007697B" w:rsidRPr="00DF4CCC">
        <w:rPr>
          <w:i/>
        </w:rPr>
        <w:t xml:space="preserve">tato dell’arte </w:t>
      </w:r>
      <w:r w:rsidR="00DF4CCC">
        <w:t>nonché di qualche indicazione</w:t>
      </w:r>
      <w:r w:rsidR="0007697B">
        <w:t xml:space="preserve"> </w:t>
      </w:r>
      <w:r w:rsidR="00DF4CCC">
        <w:t>su come migliorarlo</w:t>
      </w:r>
      <w:r w:rsidR="0007697B">
        <w:t>.</w:t>
      </w:r>
      <w:r w:rsidR="009B5557">
        <w:t xml:space="preserve"> A questo</w:t>
      </w:r>
      <w:r w:rsidR="00607D47">
        <w:t>, peraltro,</w:t>
      </w:r>
      <w:r w:rsidR="009B5557">
        <w:t xml:space="preserve"> servono le indagini di </w:t>
      </w:r>
      <w:proofErr w:type="spellStart"/>
      <w:r w:rsidR="009B5557">
        <w:t>Customer</w:t>
      </w:r>
      <w:proofErr w:type="spellEnd"/>
      <w:r w:rsidR="009B5557">
        <w:t>.</w:t>
      </w:r>
    </w:p>
    <w:p w:rsidR="0007697B" w:rsidRDefault="009B5557" w:rsidP="004D05F0">
      <w:r>
        <w:t>Inizieremo ad inserire nel portale questionari</w:t>
      </w:r>
      <w:r w:rsidR="00607D47">
        <w:t xml:space="preserve"> specifici</w:t>
      </w:r>
      <w:r>
        <w:t xml:space="preserve"> </w:t>
      </w:r>
      <w:r w:rsidR="00607D47">
        <w:t>(</w:t>
      </w:r>
      <w:r w:rsidR="0007697B">
        <w:t>degenza, attività ambulat</w:t>
      </w:r>
      <w:r>
        <w:t xml:space="preserve">oriali </w:t>
      </w:r>
      <w:proofErr w:type="spellStart"/>
      <w:r>
        <w:t>etc</w:t>
      </w:r>
      <w:proofErr w:type="spellEnd"/>
      <w:r w:rsidR="0007697B">
        <w:t>…</w:t>
      </w:r>
      <w:r w:rsidR="00607D47">
        <w:t xml:space="preserve">) nonché </w:t>
      </w:r>
      <w:r>
        <w:t xml:space="preserve">la possibilità di effettuare </w:t>
      </w:r>
      <w:r w:rsidR="00607D47">
        <w:t>reclami</w:t>
      </w:r>
      <w:r w:rsidR="0007697B">
        <w:t>.</w:t>
      </w:r>
    </w:p>
    <w:p w:rsidR="00607D47" w:rsidRDefault="00607D47" w:rsidP="004D05F0"/>
    <w:p w:rsidR="00607D47" w:rsidRDefault="00607D47" w:rsidP="004D05F0"/>
    <w:p w:rsidR="0022493A" w:rsidRDefault="0022493A" w:rsidP="004D05F0"/>
    <w:p w:rsidR="0022493A" w:rsidRPr="0022493A" w:rsidRDefault="0022493A" w:rsidP="0022493A">
      <w:pPr>
        <w:pStyle w:val="Paragrafoelenco"/>
        <w:numPr>
          <w:ilvl w:val="0"/>
          <w:numId w:val="5"/>
        </w:numPr>
        <w:rPr>
          <w:b/>
          <w:i/>
        </w:rPr>
      </w:pPr>
      <w:r w:rsidRPr="0022493A">
        <w:rPr>
          <w:b/>
          <w:i/>
        </w:rPr>
        <w:lastRenderedPageBreak/>
        <w:t>Presentazione progetto Portale delle prestazioni e del consenso: inserimento nel gruppo di lavoro di 2 rappresentanti della parte associativa del Comitato di partecipazione</w:t>
      </w:r>
    </w:p>
    <w:p w:rsidR="0007697B" w:rsidRPr="00FA31FA" w:rsidRDefault="0022493A" w:rsidP="004D05F0">
      <w:r w:rsidRPr="00FA31FA">
        <w:t xml:space="preserve">Per quello che riguarda, in particolare, </w:t>
      </w:r>
      <w:r w:rsidRPr="00EF0006">
        <w:rPr>
          <w:b/>
        </w:rPr>
        <w:t>il portale delle prestazioni</w:t>
      </w:r>
      <w:r w:rsidRPr="00FA31FA">
        <w:t xml:space="preserve"> l’ASUR chiede la par</w:t>
      </w:r>
      <w:r w:rsidR="00FA31FA" w:rsidRPr="00FA31FA">
        <w:t>tecipazione delle Associazioni</w:t>
      </w:r>
      <w:r w:rsidR="001D7BFE">
        <w:t>.  L’</w:t>
      </w:r>
      <w:r w:rsidR="00FA31FA" w:rsidRPr="00FA31FA">
        <w:t xml:space="preserve">Azienda </w:t>
      </w:r>
      <w:r w:rsidR="001D7BFE">
        <w:t xml:space="preserve">dispone di </w:t>
      </w:r>
      <w:r w:rsidR="0007697B" w:rsidRPr="00FA31FA">
        <w:t xml:space="preserve">una </w:t>
      </w:r>
      <w:r w:rsidR="00FA31FA" w:rsidRPr="00FA31FA">
        <w:t>quantità considerevole</w:t>
      </w:r>
      <w:r w:rsidR="0007697B" w:rsidRPr="00FA31FA">
        <w:t xml:space="preserve"> </w:t>
      </w:r>
      <w:r w:rsidR="001D7BFE">
        <w:t>di dati utili per il cittadino che essa intende rendere</w:t>
      </w:r>
      <w:r w:rsidR="00FA31FA" w:rsidRPr="00FA31FA">
        <w:t xml:space="preserve"> visibili </w:t>
      </w:r>
      <w:r w:rsidR="001D7BFE">
        <w:t>per</w:t>
      </w:r>
      <w:r w:rsidR="00FA31FA" w:rsidRPr="00FA31FA">
        <w:t xml:space="preserve"> maggiore trasparenza</w:t>
      </w:r>
      <w:r w:rsidR="0007697B" w:rsidRPr="00FA31FA">
        <w:t>.</w:t>
      </w:r>
    </w:p>
    <w:p w:rsidR="00FA31FA" w:rsidRPr="00FA31FA" w:rsidRDefault="00FA31FA" w:rsidP="004D05F0">
      <w:r w:rsidRPr="00FA31FA">
        <w:t xml:space="preserve">L’approccio informativo alla base delle Carte dei servizi prodotte fino ad ora </w:t>
      </w:r>
      <w:r w:rsidR="0007697B" w:rsidRPr="00FA31FA">
        <w:t xml:space="preserve">non funziona </w:t>
      </w:r>
      <w:proofErr w:type="gramStart"/>
      <w:r w:rsidR="0007697B" w:rsidRPr="00FA31FA">
        <w:t>perché  strutturale</w:t>
      </w:r>
      <w:proofErr w:type="gramEnd"/>
      <w:r w:rsidRPr="00FA31FA">
        <w:t>. Parte, cioè da un’otti</w:t>
      </w:r>
      <w:r w:rsidR="001D7BFE">
        <w:t xml:space="preserve">ca legata all’organizzazione e </w:t>
      </w:r>
      <w:r w:rsidRPr="00FA31FA">
        <w:t>all’esigenza di visibilità del sistema.</w:t>
      </w:r>
      <w:r w:rsidR="0007697B" w:rsidRPr="00FA31FA">
        <w:t xml:space="preserve"> </w:t>
      </w:r>
      <w:proofErr w:type="gramStart"/>
      <w:r w:rsidRPr="00FA31FA">
        <w:t>E’</w:t>
      </w:r>
      <w:proofErr w:type="gramEnd"/>
      <w:r w:rsidRPr="00FA31FA">
        <w:t xml:space="preserve"> giunto invece il tempo di cambiare passo e offrire al cittadino un approccio legato alle prestazioni erogate. Un approccio che si ritiene maggiormente funzionale.</w:t>
      </w:r>
    </w:p>
    <w:p w:rsidR="00FA31FA" w:rsidRPr="00FA31FA" w:rsidRDefault="00FA31FA" w:rsidP="004D05F0">
      <w:r w:rsidRPr="00FA31FA">
        <w:t>Abbiamo preso pertanto</w:t>
      </w:r>
      <w:r w:rsidR="0007697B" w:rsidRPr="00FA31FA">
        <w:t xml:space="preserve"> contatti </w:t>
      </w:r>
      <w:r w:rsidRPr="00FA31FA">
        <w:t xml:space="preserve">con la ditta software del CUP per avere una panoramica </w:t>
      </w:r>
      <w:r w:rsidR="004F120B">
        <w:t xml:space="preserve">delle offerte tecniche </w:t>
      </w:r>
      <w:r w:rsidRPr="00FA31FA">
        <w:t>in merito.</w:t>
      </w:r>
    </w:p>
    <w:p w:rsidR="0007697B" w:rsidRPr="0022493A" w:rsidRDefault="00EF0006" w:rsidP="004D05F0">
      <w:pPr>
        <w:rPr>
          <w:color w:val="FF0000"/>
        </w:rPr>
      </w:pPr>
      <w:r w:rsidRPr="00EF0006">
        <w:t xml:space="preserve">Sulla realizzazione del </w:t>
      </w:r>
      <w:r w:rsidR="0007697B" w:rsidRPr="00EF0006">
        <w:rPr>
          <w:b/>
        </w:rPr>
        <w:t>portale del consenso</w:t>
      </w:r>
      <w:r w:rsidRPr="00EF0006">
        <w:t xml:space="preserve">, insiste molto il </w:t>
      </w:r>
      <w:r w:rsidR="0007697B" w:rsidRPr="00EF0006">
        <w:t>nostro Direttore S</w:t>
      </w:r>
      <w:r w:rsidRPr="00EF0006">
        <w:t>anitario</w:t>
      </w:r>
      <w:r w:rsidR="0007697B" w:rsidRPr="00EF0006">
        <w:t xml:space="preserve">. </w:t>
      </w:r>
      <w:r w:rsidRPr="00EF0006">
        <w:t xml:space="preserve">Si tratta di uno strumento di trasparenza al fine di un’acquisizione consapevole del consenso informato. </w:t>
      </w:r>
      <w:r w:rsidR="0007697B" w:rsidRPr="00EF0006">
        <w:t>Attraverso linguaggi diversi</w:t>
      </w:r>
      <w:r w:rsidRPr="00EF0006">
        <w:t>, infatti,</w:t>
      </w:r>
      <w:r w:rsidR="0007697B" w:rsidRPr="00EF0006">
        <w:t xml:space="preserve"> (video, audio,</w:t>
      </w:r>
      <w:r w:rsidRPr="00EF0006">
        <w:t xml:space="preserve"> </w:t>
      </w:r>
      <w:proofErr w:type="gramStart"/>
      <w:r w:rsidRPr="00EF0006">
        <w:t>testi</w:t>
      </w:r>
      <w:r w:rsidR="0007697B" w:rsidRPr="00EF0006">
        <w:t>..</w:t>
      </w:r>
      <w:proofErr w:type="gramEnd"/>
      <w:r w:rsidR="00B50CD3">
        <w:t xml:space="preserve"> </w:t>
      </w:r>
      <w:r w:rsidR="0007697B" w:rsidRPr="00EF0006">
        <w:t xml:space="preserve">), </w:t>
      </w:r>
      <w:r w:rsidRPr="00EF0006">
        <w:t>il cittadino</w:t>
      </w:r>
      <w:r w:rsidR="0007697B" w:rsidRPr="00EF0006">
        <w:t xml:space="preserve"> ha la possibilità di </w:t>
      </w:r>
      <w:r w:rsidRPr="00EF0006">
        <w:t>conoscere in anticipo le modalità di esecuzione della prestazione da parte delle nostre strutture. Ciò risulta particolarmente utile in caso di interventi chirurgici</w:t>
      </w:r>
      <w:r w:rsidR="002830D2" w:rsidRPr="0022493A">
        <w:rPr>
          <w:color w:val="FF0000"/>
        </w:rPr>
        <w:t>.</w:t>
      </w:r>
    </w:p>
    <w:p w:rsidR="0031118D" w:rsidRPr="0031118D" w:rsidRDefault="00176D7B" w:rsidP="004D05F0">
      <w:r w:rsidRPr="0031118D">
        <w:t>Il Direttore Sanitario sottolinea</w:t>
      </w:r>
      <w:r w:rsidR="0031118D" w:rsidRPr="0031118D">
        <w:t xml:space="preserve"> a margine due aspetti: il primo legato all’esigenza di unificare le informazioni al fine di una loro maggiore fruibilità, il secondo, particolarmente riferit</w:t>
      </w:r>
      <w:r w:rsidR="00B50CD3">
        <w:t xml:space="preserve">o alla </w:t>
      </w:r>
      <w:proofErr w:type="spellStart"/>
      <w:r w:rsidR="00B50CD3">
        <w:t>Customer</w:t>
      </w:r>
      <w:proofErr w:type="spellEnd"/>
      <w:r w:rsidR="00B50CD3">
        <w:t xml:space="preserve"> </w:t>
      </w:r>
      <w:proofErr w:type="spellStart"/>
      <w:proofErr w:type="gramStart"/>
      <w:r w:rsidR="00B50CD3">
        <w:t>Satisfaction</w:t>
      </w:r>
      <w:proofErr w:type="spellEnd"/>
      <w:r w:rsidR="00B50CD3">
        <w:t xml:space="preserve">,   </w:t>
      </w:r>
      <w:proofErr w:type="gramEnd"/>
      <w:r w:rsidR="0031118D" w:rsidRPr="0031118D">
        <w:t>riguarda l’importanza dei reclami.</w:t>
      </w:r>
    </w:p>
    <w:p w:rsidR="0031118D" w:rsidRPr="0031118D" w:rsidRDefault="0031118D" w:rsidP="004D05F0">
      <w:r w:rsidRPr="0031118D">
        <w:t>I reclami presentano una rilevante criticità. Spesso occorro</w:t>
      </w:r>
      <w:r w:rsidR="00C01C71">
        <w:t xml:space="preserve">no solleciti da parte degli URP, </w:t>
      </w:r>
      <w:proofErr w:type="spellStart"/>
      <w:r w:rsidRPr="0031118D">
        <w:t>affinchè</w:t>
      </w:r>
      <w:proofErr w:type="spellEnd"/>
      <w:r w:rsidRPr="0031118D">
        <w:t xml:space="preserve"> i destinatari della segnalazione riscontrino quanto viene loro contestato dai cittadini. Esiste, </w:t>
      </w:r>
      <w:r w:rsidR="00C01C71">
        <w:t>spesso</w:t>
      </w:r>
      <w:r w:rsidRPr="0031118D">
        <w:t>, un clima di diffidenza e di non collaborazione</w:t>
      </w:r>
    </w:p>
    <w:p w:rsidR="0031118D" w:rsidRPr="0031118D" w:rsidRDefault="0031118D" w:rsidP="004D05F0">
      <w:r w:rsidRPr="0031118D">
        <w:t>La nuova scheda di budget</w:t>
      </w:r>
      <w:r w:rsidR="004F120B">
        <w:t xml:space="preserve"> conferisce una</w:t>
      </w:r>
      <w:r w:rsidRPr="0031118D">
        <w:t xml:space="preserve"> particolare rilevanza ai reclami. Se il sistema non collabora alla loro risoluzione, ciò, per il singolo operatore, costituisce motivo di valutazione negativa.</w:t>
      </w:r>
    </w:p>
    <w:p w:rsidR="006A5196" w:rsidRPr="005A6DC9" w:rsidRDefault="005A6DC9" w:rsidP="004D05F0">
      <w:r w:rsidRPr="005A6DC9">
        <w:t xml:space="preserve">La Presidente </w:t>
      </w:r>
      <w:proofErr w:type="spellStart"/>
      <w:r w:rsidR="006A5196" w:rsidRPr="005A6DC9">
        <w:t>Mencarini</w:t>
      </w:r>
      <w:proofErr w:type="spellEnd"/>
      <w:r w:rsidRPr="005A6DC9">
        <w:t xml:space="preserve"> dà</w:t>
      </w:r>
      <w:r>
        <w:t>, a questo punto,</w:t>
      </w:r>
      <w:r w:rsidRPr="005A6DC9">
        <w:t xml:space="preserve"> la parola ai partecipanti per eventuali interventi.</w:t>
      </w:r>
    </w:p>
    <w:p w:rsidR="00B50CD3" w:rsidRPr="00B50CD3" w:rsidRDefault="00B50CD3" w:rsidP="00B50CD3">
      <w:proofErr w:type="spellStart"/>
      <w:r w:rsidRPr="00B50CD3">
        <w:t>Stopponi</w:t>
      </w:r>
      <w:proofErr w:type="spellEnd"/>
      <w:r w:rsidRPr="00B50CD3">
        <w:t xml:space="preserve"> interviene invocando la necessità,</w:t>
      </w:r>
      <w:r w:rsidR="006A5196" w:rsidRPr="00B50CD3">
        <w:t xml:space="preserve"> </w:t>
      </w:r>
      <w:r w:rsidRPr="00B50CD3">
        <w:t>nell’elaborazione di un progetto come questo, di distinguere tra consenso informato e consenso alle procedure. Quello di cui parliamo è il consenso alle procedure e non quello che riguarda la comunicazione medico-paziente.  Bisogna evitare qualsiasi ambiguità su questo. La comunicazione medico paziente rientra nel tempo di cura.</w:t>
      </w:r>
    </w:p>
    <w:p w:rsidR="00B50CD3" w:rsidRPr="00B50CD3" w:rsidRDefault="00B50CD3" w:rsidP="00B50CD3">
      <w:r w:rsidRPr="00B50CD3">
        <w:t>Appignanesi puntualizza che l’acquisizione del consenso è una fase informativa, o meglio: rafforza la fase informativa, ma non la sostituisce.</w:t>
      </w:r>
    </w:p>
    <w:p w:rsidR="00BB734A" w:rsidRPr="00B50CD3" w:rsidRDefault="00B50CD3" w:rsidP="004D05F0">
      <w:r w:rsidRPr="00B50CD3">
        <w:t xml:space="preserve">In assenza di altri interventi, </w:t>
      </w:r>
      <w:proofErr w:type="spellStart"/>
      <w:r w:rsidRPr="00D72E6A">
        <w:t>Mencarini</w:t>
      </w:r>
      <w:proofErr w:type="spellEnd"/>
      <w:r w:rsidRPr="00D72E6A">
        <w:t xml:space="preserve"> propone</w:t>
      </w:r>
      <w:r w:rsidR="00BB734A" w:rsidRPr="00D72E6A">
        <w:t xml:space="preserve"> </w:t>
      </w:r>
      <w:r w:rsidRPr="00B50CD3">
        <w:t>due nomi</w:t>
      </w:r>
      <w:r>
        <w:t xml:space="preserve"> per il progetto sulla </w:t>
      </w:r>
      <w:proofErr w:type="spellStart"/>
      <w:r>
        <w:t>C</w:t>
      </w:r>
      <w:r w:rsidRPr="00B50CD3">
        <w:t>ustomer</w:t>
      </w:r>
      <w:proofErr w:type="spellEnd"/>
      <w:r w:rsidRPr="00B50CD3">
        <w:t xml:space="preserve">: </w:t>
      </w:r>
      <w:r w:rsidR="00BB734A" w:rsidRPr="00B50CD3">
        <w:t>Ramazzotti</w:t>
      </w:r>
      <w:r w:rsidRPr="00B50CD3">
        <w:t xml:space="preserve"> e </w:t>
      </w:r>
      <w:proofErr w:type="spellStart"/>
      <w:r w:rsidR="00BB734A" w:rsidRPr="00B50CD3">
        <w:t>Mattetti</w:t>
      </w:r>
      <w:proofErr w:type="spellEnd"/>
      <w:r w:rsidR="00BB734A" w:rsidRPr="00B50CD3">
        <w:t xml:space="preserve"> (la </w:t>
      </w:r>
      <w:proofErr w:type="spellStart"/>
      <w:r w:rsidR="00BB734A" w:rsidRPr="00B50CD3">
        <w:t>Stopponi</w:t>
      </w:r>
      <w:proofErr w:type="spellEnd"/>
      <w:r w:rsidR="00BB734A" w:rsidRPr="00B50CD3">
        <w:t xml:space="preserve"> aiuterà soprattutto per l’AV4)</w:t>
      </w:r>
    </w:p>
    <w:p w:rsidR="00A24D9B" w:rsidRPr="00B50CD3" w:rsidRDefault="00B50CD3" w:rsidP="004D05F0">
      <w:proofErr w:type="spellStart"/>
      <w:r w:rsidRPr="00B50CD3">
        <w:t>Pagliariccio</w:t>
      </w:r>
      <w:proofErr w:type="spellEnd"/>
      <w:r w:rsidRPr="00B50CD3">
        <w:t xml:space="preserve"> e Piccioni si rendono disponibili quali rappresentanti delle Associazioni per quanto riguarda il Portale delle prestazioni  </w:t>
      </w:r>
    </w:p>
    <w:p w:rsidR="00A24D9B" w:rsidRPr="00D72E6A" w:rsidRDefault="009461A6" w:rsidP="004D05F0">
      <w:r w:rsidRPr="00D72E6A">
        <w:lastRenderedPageBreak/>
        <w:t xml:space="preserve">A chiusura della seduta, </w:t>
      </w:r>
      <w:proofErr w:type="spellStart"/>
      <w:r w:rsidRPr="00D72E6A">
        <w:t>Mencarini</w:t>
      </w:r>
      <w:proofErr w:type="spellEnd"/>
      <w:r w:rsidRPr="00D72E6A">
        <w:t xml:space="preserve"> chiede al Direttore Sanitario ASUR se sono previsti </w:t>
      </w:r>
      <w:r w:rsidR="00A24D9B" w:rsidRPr="00D72E6A">
        <w:t xml:space="preserve">nella seconda fase </w:t>
      </w:r>
      <w:r w:rsidR="00D72E6A">
        <w:t xml:space="preserve">delle </w:t>
      </w:r>
      <w:r w:rsidR="00A24D9B" w:rsidRPr="00D72E6A">
        <w:t xml:space="preserve">vaccinazioni, gli assistenti </w:t>
      </w:r>
      <w:r w:rsidRPr="00D72E6A">
        <w:t xml:space="preserve">alle </w:t>
      </w:r>
      <w:r w:rsidR="00D72E6A" w:rsidRPr="00D72E6A">
        <w:t xml:space="preserve"> </w:t>
      </w:r>
      <w:r w:rsidR="00D72E6A">
        <w:t xml:space="preserve"> </w:t>
      </w:r>
      <w:r w:rsidR="00D72E6A" w:rsidRPr="00D72E6A">
        <w:t xml:space="preserve">persone con disabilità. Lugli </w:t>
      </w:r>
      <w:r w:rsidR="00D72E6A">
        <w:t>effettua</w:t>
      </w:r>
      <w:r w:rsidR="00D72E6A" w:rsidRPr="00D72E6A">
        <w:t xml:space="preserve"> la medesima richiesta </w:t>
      </w:r>
      <w:r w:rsidR="00D72E6A">
        <w:t>ma riferita ai</w:t>
      </w:r>
      <w:r w:rsidR="00D72E6A" w:rsidRPr="00D72E6A">
        <w:t xml:space="preserve"> disabili </w:t>
      </w:r>
      <w:r w:rsidR="00D72E6A">
        <w:t xml:space="preserve">impossibilitati a muoversi di </w:t>
      </w:r>
      <w:proofErr w:type="gramStart"/>
      <w:r w:rsidR="00D72E6A">
        <w:t>casa.</w:t>
      </w:r>
      <w:r w:rsidR="00D72E6A" w:rsidRPr="00D72E6A">
        <w:t>.</w:t>
      </w:r>
      <w:proofErr w:type="gramEnd"/>
    </w:p>
    <w:p w:rsidR="00D72E6A" w:rsidRPr="00D72E6A" w:rsidRDefault="00D72E6A" w:rsidP="004D05F0">
      <w:r w:rsidRPr="00D72E6A">
        <w:t xml:space="preserve">Il Direttore Sanitario fornisce risposta affermativa per quanto riguarda la domanda della </w:t>
      </w:r>
      <w:proofErr w:type="spellStart"/>
      <w:r w:rsidRPr="00D72E6A">
        <w:t>Mencarini</w:t>
      </w:r>
      <w:proofErr w:type="spellEnd"/>
      <w:r w:rsidRPr="00D72E6A">
        <w:t xml:space="preserve">. Per quel che concerne la domanda della </w:t>
      </w:r>
      <w:proofErr w:type="gramStart"/>
      <w:r w:rsidRPr="00D72E6A">
        <w:t>Lugli</w:t>
      </w:r>
      <w:proofErr w:type="gramEnd"/>
      <w:r w:rsidRPr="00D72E6A">
        <w:t>, afferma che l’ASUR è in attesa delle indicazioni regionali.</w:t>
      </w:r>
    </w:p>
    <w:p w:rsidR="00D72E6A" w:rsidRPr="00D72E6A" w:rsidRDefault="00D72E6A" w:rsidP="004D05F0"/>
    <w:p w:rsidR="00422079" w:rsidRPr="00D72E6A" w:rsidRDefault="00D72E6A" w:rsidP="004D05F0">
      <w:r>
        <w:t>La</w:t>
      </w:r>
      <w:r w:rsidR="00422079" w:rsidRPr="00D72E6A">
        <w:t xml:space="preserve"> Presidente chiude i lavori della sdeuta</w:t>
      </w:r>
    </w:p>
    <w:p w:rsidR="00A24D9B" w:rsidRPr="0022493A" w:rsidRDefault="00A24D9B" w:rsidP="004D05F0">
      <w:pPr>
        <w:rPr>
          <w:color w:val="FF0000"/>
        </w:rPr>
      </w:pPr>
    </w:p>
    <w:p w:rsidR="00BB734A" w:rsidRDefault="00BB734A" w:rsidP="004D05F0"/>
    <w:sectPr w:rsidR="00BB7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7F5"/>
    <w:multiLevelType w:val="hybridMultilevel"/>
    <w:tmpl w:val="53B4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4744"/>
    <w:multiLevelType w:val="hybridMultilevel"/>
    <w:tmpl w:val="B79EC6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562DE"/>
    <w:multiLevelType w:val="hybridMultilevel"/>
    <w:tmpl w:val="34725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7A68"/>
    <w:multiLevelType w:val="hybridMultilevel"/>
    <w:tmpl w:val="B79EC6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45839"/>
    <w:multiLevelType w:val="hybridMultilevel"/>
    <w:tmpl w:val="B79EC6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54C49"/>
    <w:multiLevelType w:val="hybridMultilevel"/>
    <w:tmpl w:val="B434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09"/>
    <w:rsid w:val="00074FD7"/>
    <w:rsid w:val="0007697B"/>
    <w:rsid w:val="00095DD4"/>
    <w:rsid w:val="000B1ECA"/>
    <w:rsid w:val="000C49DF"/>
    <w:rsid w:val="001544AF"/>
    <w:rsid w:val="00176D7B"/>
    <w:rsid w:val="001D7BFE"/>
    <w:rsid w:val="0022493A"/>
    <w:rsid w:val="00281C52"/>
    <w:rsid w:val="002830D2"/>
    <w:rsid w:val="0031118D"/>
    <w:rsid w:val="00333C60"/>
    <w:rsid w:val="003C7C7B"/>
    <w:rsid w:val="00422079"/>
    <w:rsid w:val="00442AD8"/>
    <w:rsid w:val="004569B6"/>
    <w:rsid w:val="004C22AB"/>
    <w:rsid w:val="004D05F0"/>
    <w:rsid w:val="004F120B"/>
    <w:rsid w:val="0054188E"/>
    <w:rsid w:val="00544F92"/>
    <w:rsid w:val="005A6DC9"/>
    <w:rsid w:val="005E17D6"/>
    <w:rsid w:val="00607D47"/>
    <w:rsid w:val="006A5196"/>
    <w:rsid w:val="007C08FA"/>
    <w:rsid w:val="007F07D5"/>
    <w:rsid w:val="00811D53"/>
    <w:rsid w:val="009461A6"/>
    <w:rsid w:val="009B5557"/>
    <w:rsid w:val="00A24D9B"/>
    <w:rsid w:val="00A26009"/>
    <w:rsid w:val="00A87F5D"/>
    <w:rsid w:val="00AB5D3D"/>
    <w:rsid w:val="00B50CD3"/>
    <w:rsid w:val="00B92A99"/>
    <w:rsid w:val="00BB3F00"/>
    <w:rsid w:val="00BB734A"/>
    <w:rsid w:val="00C01C71"/>
    <w:rsid w:val="00D72E6A"/>
    <w:rsid w:val="00D80BAD"/>
    <w:rsid w:val="00DF4CCC"/>
    <w:rsid w:val="00E4064E"/>
    <w:rsid w:val="00E40A95"/>
    <w:rsid w:val="00EC2AC6"/>
    <w:rsid w:val="00EF0006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F46"/>
  <w15:docId w15:val="{B9D36071-A6C5-4116-8103-A7F32AC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Sfredda</dc:creator>
  <cp:lastModifiedBy>Luigi Sfredda</cp:lastModifiedBy>
  <cp:revision>27</cp:revision>
  <dcterms:created xsi:type="dcterms:W3CDTF">2021-03-18T13:33:00Z</dcterms:created>
  <dcterms:modified xsi:type="dcterms:W3CDTF">2021-10-25T08:12:00Z</dcterms:modified>
</cp:coreProperties>
</file>